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EF448C6" w:rsidRDefault="6EF448C6" w14:paraId="5DE4D8DA" w14:textId="1030FE75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3827"/>
        <w:gridCol w:w="4111"/>
        <w:gridCol w:w="3402"/>
        <w:gridCol w:w="142"/>
      </w:tblGrid>
      <w:tr w:rsidRPr="00A40C5E" w:rsidR="00267E95" w:rsidTr="6EF448C6" w14:paraId="5B45FA15" w14:textId="3B197B19">
        <w:trPr>
          <w:cantSplit/>
          <w:trHeight w:val="416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6394805F" w14:textId="0C17C052">
            <w:pPr>
              <w:ind w:left="113" w:right="113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Mar/>
          </w:tcPr>
          <w:p w:rsidRPr="00A40C5E" w:rsidR="00267E95" w:rsidRDefault="00267E95" w14:paraId="2F58B3A4" w14:textId="2F8DE3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3827" w:type="dxa"/>
            <w:tcMar/>
          </w:tcPr>
          <w:p w:rsidRPr="00A40C5E" w:rsidR="00267E95" w:rsidRDefault="00267E95" w14:paraId="530D95FA" w14:textId="2840DE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111" w:type="dxa"/>
            <w:tcMar/>
          </w:tcPr>
          <w:p w:rsidRPr="00A40C5E" w:rsidR="00267E95" w:rsidRDefault="00267E95" w14:paraId="4B3F6D03" w14:textId="344AE9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3544" w:type="dxa"/>
            <w:gridSpan w:val="2"/>
            <w:tcMar/>
          </w:tcPr>
          <w:p w:rsidRPr="00A40C5E" w:rsidR="00267E95" w:rsidRDefault="00267E95" w14:paraId="5B944B37" w14:textId="47CF89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Pr="00A40C5E" w:rsidR="00267E95" w:rsidTr="6EF448C6" w14:paraId="1F671055" w14:textId="4A6F5A5F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4643237D" w14:textId="3BFC7123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Paragraph</w:t>
            </w:r>
            <w:r w:rsidRPr="00A40C5E" w:rsidR="00E03279">
              <w:rPr>
                <w:rFonts w:cstheme="minorHAnsi"/>
                <w:sz w:val="20"/>
                <w:szCs w:val="20"/>
              </w:rPr>
              <w:t>ing and cohesion</w:t>
            </w:r>
          </w:p>
        </w:tc>
        <w:tc>
          <w:tcPr>
            <w:tcW w:w="3119" w:type="dxa"/>
            <w:tcMar/>
          </w:tcPr>
          <w:p w:rsidRPr="00A40C5E" w:rsidR="00267E95" w:rsidP="00152647" w:rsidRDefault="006F76C2" w14:paraId="00450EF1" w14:textId="19F99C3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Paragraphing for topic including headings and subheadings.</w:t>
            </w:r>
          </w:p>
          <w:p w:rsidRPr="00A40C5E" w:rsidR="00267E95" w:rsidP="00152647" w:rsidRDefault="00267E95" w14:paraId="023308ED" w14:textId="034134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7E95" w:rsidP="00152647" w:rsidRDefault="006F76C2" w14:paraId="67391865" w14:textId="5E8D16B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Paragraphing for time and place.</w:t>
            </w:r>
          </w:p>
          <w:p w:rsidRPr="00A40C5E" w:rsidR="00E03279" w:rsidP="00152647" w:rsidRDefault="00E03279" w14:paraId="65AD63DD" w14:textId="47DCF904">
            <w:pPr>
              <w:rPr>
                <w:rFonts w:cstheme="minorHAnsi"/>
                <w:sz w:val="20"/>
                <w:szCs w:val="20"/>
              </w:rPr>
            </w:pPr>
          </w:p>
          <w:p w:rsidRPr="00A40C5E" w:rsidR="00E03279" w:rsidP="00152647" w:rsidRDefault="00E03279" w14:paraId="0349DF3B" w14:textId="442E4A9C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Chooses nouns or pronouns</w:t>
            </w:r>
            <w:r w:rsidRPr="00A40C5E" w:rsidR="00AB30FC">
              <w:rPr>
                <w:rFonts w:cstheme="minorHAnsi"/>
                <w:sz w:val="20"/>
                <w:szCs w:val="20"/>
              </w:rPr>
              <w:t xml:space="preserve"> (including possessive)</w:t>
            </w:r>
            <w:r w:rsidRPr="00A40C5E">
              <w:rPr>
                <w:rFonts w:cstheme="minorHAnsi"/>
                <w:sz w:val="20"/>
                <w:szCs w:val="20"/>
              </w:rPr>
              <w:t xml:space="preserve"> within and across sentences to aid cohesion and avoid re</w:t>
            </w:r>
            <w:r w:rsidRPr="00A40C5E" w:rsidR="00E37934">
              <w:rPr>
                <w:rFonts w:cstheme="minorHAnsi"/>
                <w:sz w:val="20"/>
                <w:szCs w:val="20"/>
              </w:rPr>
              <w:t>petition.</w:t>
            </w:r>
          </w:p>
          <w:p w:rsidRPr="00A40C5E" w:rsidR="006F76C2" w:rsidP="00152647" w:rsidRDefault="006F76C2" w14:paraId="18B55505" w14:textId="46121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Mar/>
          </w:tcPr>
          <w:p w:rsidRPr="00A40C5E" w:rsidR="00267E95" w:rsidP="00152647" w:rsidRDefault="00267E95" w14:paraId="4EE6B823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Paragraph</w:t>
            </w:r>
            <w:r w:rsidRPr="00A40C5E" w:rsidR="006F76C2">
              <w:rPr>
                <w:rFonts w:cstheme="minorHAnsi"/>
                <w:sz w:val="20"/>
                <w:szCs w:val="20"/>
              </w:rPr>
              <w:t>ing within dialogue.</w:t>
            </w:r>
          </w:p>
          <w:p w:rsidRPr="00A40C5E" w:rsidR="00691BC2" w:rsidP="00152647" w:rsidRDefault="00691BC2" w14:paraId="1515256A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A40C5E" w:rsidR="00691BC2" w:rsidP="2A316A7B" w:rsidRDefault="006F76C2" w14:paraId="62C43CE3" w14:textId="7329460B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2A316A7B" w:rsidR="006F76C2">
              <w:rPr>
                <w:rFonts w:cs="Calibri" w:cstheme="minorAscii"/>
                <w:sz w:val="20"/>
                <w:szCs w:val="20"/>
                <w:lang w:val="en-US"/>
              </w:rPr>
              <w:t xml:space="preserve">Begin to use a range of devices to build cohesion </w:t>
            </w:r>
            <w:r w:rsidRPr="2A316A7B" w:rsidR="00691BC2">
              <w:rPr>
                <w:rFonts w:cs="Calibri" w:cstheme="minorAscii"/>
                <w:sz w:val="20"/>
                <w:szCs w:val="20"/>
                <w:lang w:val="en-US"/>
              </w:rPr>
              <w:t xml:space="preserve">within a paragraph </w:t>
            </w:r>
          </w:p>
          <w:p w:rsidRPr="00A40C5E" w:rsidR="00691BC2" w:rsidP="2A316A7B" w:rsidRDefault="006F76C2" w14:paraId="2495631A" w14:textId="260B5E12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2A316A7B" w:rsidR="4EC184B0">
              <w:rPr>
                <w:rFonts w:cs="Calibri" w:cstheme="minorAscii"/>
                <w:sz w:val="20"/>
                <w:szCs w:val="20"/>
                <w:lang w:val="en-US"/>
              </w:rPr>
              <w:t xml:space="preserve">with adverbials </w:t>
            </w:r>
            <w:r w:rsidRPr="2A316A7B" w:rsidR="00691BC2">
              <w:rPr>
                <w:rFonts w:cs="Calibri" w:cstheme="minorAscii"/>
                <w:sz w:val="20"/>
                <w:szCs w:val="20"/>
                <w:lang w:val="en-US"/>
              </w:rPr>
              <w:t>(e.g. then, after that, firstly)</w:t>
            </w:r>
          </w:p>
          <w:p w:rsidRPr="00A40C5E" w:rsidR="00691BC2" w:rsidP="2A316A7B" w:rsidRDefault="00691BC2" w14:paraId="633551A2" w14:textId="7AECD7FD">
            <w:pPr>
              <w:pStyle w:val="Normal"/>
              <w:rPr>
                <w:rFonts w:cs="Calibri" w:cstheme="minorAscii"/>
                <w:sz w:val="20"/>
                <w:szCs w:val="20"/>
                <w:lang w:val="en-US"/>
              </w:rPr>
            </w:pPr>
            <w:r w:rsidRPr="2A316A7B" w:rsidR="6BDE39FF">
              <w:rPr>
                <w:rFonts w:cs="Calibri" w:cstheme="minorAscii"/>
                <w:sz w:val="20"/>
                <w:szCs w:val="20"/>
                <w:lang w:val="en-US"/>
              </w:rPr>
              <w:t>With repetition</w:t>
            </w:r>
          </w:p>
          <w:p w:rsidRPr="00A40C5E" w:rsidR="00691BC2" w:rsidP="2A316A7B" w:rsidRDefault="00691BC2" w14:paraId="02DC492F" w14:textId="3992838C">
            <w:pPr>
              <w:pStyle w:val="Normal"/>
              <w:rPr>
                <w:rFonts w:cs="Calibri" w:cstheme="minorAscii"/>
                <w:sz w:val="20"/>
                <w:szCs w:val="20"/>
                <w:lang w:val="en-US"/>
              </w:rPr>
            </w:pPr>
            <w:r w:rsidRPr="2A316A7B" w:rsidR="34FB9188">
              <w:rPr>
                <w:rFonts w:cs="Calibri" w:cstheme="minorAscii"/>
                <w:sz w:val="20"/>
                <w:szCs w:val="20"/>
                <w:lang w:val="en-US"/>
              </w:rPr>
              <w:t>Using a pronoun before a noun in</w:t>
            </w:r>
            <w:r w:rsidRPr="2A316A7B" w:rsidR="5C7E7DFD">
              <w:rPr>
                <w:rFonts w:cs="Calibri" w:cstheme="minorAscii"/>
                <w:sz w:val="20"/>
                <w:szCs w:val="20"/>
                <w:lang w:val="en-US"/>
              </w:rPr>
              <w:t xml:space="preserve"> a </w:t>
            </w:r>
            <w:r w:rsidRPr="2A316A7B" w:rsidR="34FB9188">
              <w:rPr>
                <w:rFonts w:cs="Calibri" w:cstheme="minorAscii"/>
                <w:sz w:val="20"/>
                <w:szCs w:val="20"/>
                <w:lang w:val="en-US"/>
              </w:rPr>
              <w:t xml:space="preserve">sentence. </w:t>
            </w:r>
            <w:r>
              <w:br/>
            </w:r>
            <w:r w:rsidRPr="2A316A7B" w:rsidR="18D20E5A">
              <w:rPr>
                <w:rFonts w:cs="Calibri" w:cstheme="minorAscii"/>
                <w:sz w:val="20"/>
                <w:szCs w:val="20"/>
                <w:lang w:val="en-US"/>
              </w:rPr>
              <w:t xml:space="preserve">e.g, Jess couldn't wait to see him, but Jack would not be back until next week. </w:t>
            </w:r>
            <w:r>
              <w:br/>
            </w:r>
          </w:p>
          <w:p w:rsidRPr="00A40C5E" w:rsidR="00691BC2" w:rsidP="00691BC2" w:rsidRDefault="00691BC2" w14:paraId="25734162" w14:textId="37128B99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Using fronted adverbials for time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Later,) place (e.g. Nearby,) and number (Secondly,) to link ideas across paragraphs. </w:t>
            </w:r>
          </w:p>
          <w:p w:rsidRPr="00A40C5E" w:rsidR="00691BC2" w:rsidP="00152647" w:rsidRDefault="00691BC2" w14:paraId="7F8B55CA" w14:textId="08200B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/>
          </w:tcPr>
          <w:p w:rsidRPr="00A40C5E" w:rsidR="00691BC2" w:rsidP="00152647" w:rsidRDefault="006F76C2" w14:paraId="37446437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40C5E">
              <w:rPr>
                <w:rFonts w:cstheme="minorHAnsi"/>
                <w:sz w:val="20"/>
                <w:szCs w:val="20"/>
                <w:lang w:val="en-US"/>
              </w:rPr>
              <w:t xml:space="preserve">Use a range of devices to build cohesion (e.g. conjunctions, adverbials of time and place, pronouns, synonyms) </w:t>
            </w:r>
            <w:r w:rsidRPr="00A40C5E" w:rsidR="00691BC2">
              <w:rPr>
                <w:rFonts w:cstheme="minorHAnsi"/>
                <w:sz w:val="20"/>
                <w:szCs w:val="20"/>
                <w:lang w:val="en-US"/>
              </w:rPr>
              <w:t>within paragraphs.</w:t>
            </w:r>
          </w:p>
          <w:p w:rsidRPr="00A40C5E" w:rsidR="00691BC2" w:rsidP="00152647" w:rsidRDefault="00691BC2" w14:paraId="11C06939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A40C5E" w:rsidR="00267E95" w:rsidP="00152647" w:rsidRDefault="00691BC2" w14:paraId="2CEAD517" w14:textId="6B61CC48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  <w:lang w:val="en-US"/>
              </w:rPr>
              <w:t>Uses repetition of a word or phrase, adverbials (</w:t>
            </w:r>
            <w:r w:rsidRPr="00A40C5E" w:rsidR="006A272E">
              <w:rPr>
                <w:rFonts w:cstheme="minorHAnsi"/>
                <w:sz w:val="20"/>
                <w:szCs w:val="20"/>
                <w:lang w:val="en-US"/>
              </w:rPr>
              <w:t>e.g.,</w:t>
            </w:r>
            <w:r w:rsidRPr="00A40C5E">
              <w:rPr>
                <w:rFonts w:cstheme="minorHAnsi"/>
                <w:sz w:val="20"/>
                <w:szCs w:val="20"/>
                <w:lang w:val="en-US"/>
              </w:rPr>
              <w:t xml:space="preserve"> On the other hand, in contrast) and ellipsis to </w:t>
            </w:r>
            <w:r w:rsidRPr="00A40C5E" w:rsidR="006F76C2">
              <w:rPr>
                <w:rFonts w:cstheme="minorHAnsi"/>
                <w:sz w:val="20"/>
                <w:szCs w:val="20"/>
                <w:lang w:val="en-US"/>
              </w:rPr>
              <w:t>lin</w:t>
            </w:r>
            <w:r w:rsidRPr="00A40C5E">
              <w:rPr>
                <w:rFonts w:cstheme="minorHAnsi"/>
                <w:sz w:val="20"/>
                <w:szCs w:val="20"/>
                <w:lang w:val="en-US"/>
              </w:rPr>
              <w:t>k</w:t>
            </w:r>
            <w:r w:rsidRPr="00A40C5E" w:rsidR="006F76C2">
              <w:rPr>
                <w:rFonts w:cstheme="minorHAnsi"/>
                <w:sz w:val="20"/>
                <w:szCs w:val="20"/>
                <w:lang w:val="en-US"/>
              </w:rPr>
              <w:t xml:space="preserve"> ideas across paragraphs.</w:t>
            </w:r>
          </w:p>
        </w:tc>
      </w:tr>
      <w:tr w:rsidRPr="00A40C5E" w:rsidR="00267E95" w:rsidTr="6EF448C6" w14:paraId="0F3FFD85" w14:textId="2E24B7D4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AB30FC" w:rsidRDefault="006F76C2" w14:paraId="6B52A83A" w14:textId="16E82ED0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Punctuation</w:t>
            </w:r>
          </w:p>
        </w:tc>
        <w:tc>
          <w:tcPr>
            <w:tcW w:w="3119" w:type="dxa"/>
            <w:tcMar/>
          </w:tcPr>
          <w:p w:rsidRPr="00A40C5E" w:rsidR="00EA112D" w:rsidP="00EA112D" w:rsidRDefault="00EA112D" w14:paraId="1E1C712F" w14:textId="78C60F16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previous learning of full stops, capital letters, question marks, exclamation marks and commas in lists.</w:t>
            </w:r>
          </w:p>
          <w:p w:rsidRPr="00A40C5E" w:rsidR="00EA112D" w:rsidP="00EA112D" w:rsidRDefault="00EA112D" w14:paraId="613DAA7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EA112D" w:rsidP="00EA112D" w:rsidRDefault="00EA112D" w14:paraId="771B433A" w14:textId="15C076D0">
            <w:pPr>
              <w:rPr>
                <w:rFonts w:cstheme="minorHAnsi"/>
                <w:sz w:val="20"/>
                <w:szCs w:val="20"/>
              </w:rPr>
            </w:pPr>
            <w:r w:rsidRPr="19C4FC22">
              <w:rPr>
                <w:sz w:val="20"/>
                <w:szCs w:val="20"/>
              </w:rPr>
              <w:t>Inverted commas to punctuate direct speech.</w:t>
            </w:r>
          </w:p>
          <w:p w:rsidR="19C4FC22" w:rsidP="19C4FC22" w:rsidRDefault="19C4FC22" w14:paraId="00D57308" w14:textId="41FB821B">
            <w:pPr>
              <w:rPr>
                <w:sz w:val="20"/>
                <w:szCs w:val="20"/>
              </w:rPr>
            </w:pPr>
          </w:p>
          <w:p w:rsidRPr="00A40C5E" w:rsidR="00EA112D" w:rsidP="00EA112D" w:rsidRDefault="00EA112D" w14:paraId="139AC12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EA112D" w14:paraId="5D0CA531" w14:textId="2B2E9C3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Apostrophes for contraction and singular possession.</w:t>
            </w:r>
          </w:p>
        </w:tc>
        <w:tc>
          <w:tcPr>
            <w:tcW w:w="3827" w:type="dxa"/>
            <w:tcMar/>
          </w:tcPr>
          <w:p w:rsidRPr="00A40C5E" w:rsidR="00EA112D" w:rsidP="00152647" w:rsidRDefault="00EA112D" w14:paraId="6EF803E1" w14:textId="6A05B8E8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Punctuation within inverted commas for direct speech.</w:t>
            </w:r>
          </w:p>
          <w:p w:rsidRPr="00A40C5E" w:rsidR="00EA112D" w:rsidP="00152647" w:rsidRDefault="00EA112D" w14:paraId="789381BB" w14:textId="45F3CB5D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 of comma after the reporting clause for direct speech.</w:t>
            </w:r>
          </w:p>
          <w:p w:rsidRPr="00A40C5E" w:rsidR="00EA112D" w:rsidP="00152647" w:rsidRDefault="00EA112D" w14:paraId="34CD967D" w14:textId="761460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40C5E">
              <w:rPr>
                <w:rFonts w:cstheme="minorHAnsi"/>
                <w:i/>
                <w:iCs/>
                <w:sz w:val="20"/>
                <w:szCs w:val="20"/>
              </w:rPr>
              <w:t>The conductor shouted, “Sit down!”</w:t>
            </w:r>
          </w:p>
          <w:p w:rsidRPr="00A40C5E" w:rsidR="00856685" w:rsidP="00152647" w:rsidRDefault="00856685" w14:paraId="06CCBB1E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:rsidRPr="00A40C5E" w:rsidR="00EA112D" w:rsidP="00152647" w:rsidRDefault="00EA112D" w14:paraId="7DEAC4AF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Apostrophes for contraction and singular and plural possession.</w:t>
            </w:r>
          </w:p>
          <w:p w:rsidRPr="00A40C5E" w:rsidR="00856685" w:rsidP="00152647" w:rsidRDefault="00856685" w14:paraId="3647444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856685" w:rsidP="00152647" w:rsidRDefault="00856685" w14:paraId="492A26D6" w14:textId="24505FB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 of commas after fronted adverbials.</w:t>
            </w:r>
          </w:p>
        </w:tc>
        <w:tc>
          <w:tcPr>
            <w:tcW w:w="4111" w:type="dxa"/>
            <w:tcMar/>
          </w:tcPr>
          <w:p w:rsidRPr="00A40C5E" w:rsidR="00856685" w:rsidP="00152647" w:rsidRDefault="00856685" w14:paraId="3FBA25D6" w14:textId="77777777">
            <w:pPr>
              <w:rPr>
                <w:rFonts w:cs="Arial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Uses commas for clarity.</w:t>
            </w:r>
          </w:p>
          <w:p w:rsidRPr="00A40C5E" w:rsidR="00856685" w:rsidP="00152647" w:rsidRDefault="00856685" w14:paraId="38C2BB4C" w14:textId="77777777">
            <w:pPr>
              <w:rPr>
                <w:rFonts w:cs="Arial"/>
                <w:sz w:val="20"/>
                <w:szCs w:val="20"/>
              </w:rPr>
            </w:pPr>
          </w:p>
          <w:p w:rsidRPr="00A40C5E" w:rsidR="00856685" w:rsidP="00152647" w:rsidRDefault="00856685" w14:paraId="63164750" w14:textId="77777777">
            <w:pPr>
              <w:rPr>
                <w:rFonts w:cs="Arial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Uses punctuation for parenthesis (brackets, commas and dashes).</w:t>
            </w:r>
          </w:p>
          <w:p w:rsidRPr="00A40C5E" w:rsidR="00002906" w:rsidP="00152647" w:rsidRDefault="00002906" w14:paraId="5E7CA313" w14:textId="77777777">
            <w:pPr>
              <w:rPr>
                <w:rFonts w:cs="Arial"/>
                <w:sz w:val="20"/>
                <w:szCs w:val="20"/>
              </w:rPr>
            </w:pPr>
          </w:p>
          <w:p w:rsidRPr="00A40C5E" w:rsidR="00002906" w:rsidP="00152647" w:rsidRDefault="00002906" w14:paraId="7120B801" w14:textId="69BC0631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Uses commas or dashes to mark relative clauses beginning with who, which, where, when, whose, that.</w:t>
            </w:r>
          </w:p>
        </w:tc>
        <w:tc>
          <w:tcPr>
            <w:tcW w:w="3544" w:type="dxa"/>
            <w:gridSpan w:val="2"/>
            <w:tcMar/>
          </w:tcPr>
          <w:p w:rsidRPr="00A40C5E" w:rsidR="00483908" w:rsidP="00152647" w:rsidRDefault="00483908" w14:paraId="03117AF1" w14:textId="7F2E9A55">
            <w:pPr>
              <w:rPr>
                <w:rFonts w:cs="Arial"/>
                <w:sz w:val="20"/>
                <w:szCs w:val="20"/>
                <w:lang w:val="en-US"/>
              </w:rPr>
            </w:pPr>
            <w:r w:rsidRPr="00A40C5E">
              <w:rPr>
                <w:rFonts w:cs="Arial"/>
                <w:sz w:val="20"/>
                <w:szCs w:val="20"/>
                <w:lang w:val="en-US"/>
              </w:rPr>
              <w:t xml:space="preserve">Uses </w:t>
            </w:r>
            <w:r w:rsidRPr="00A40C5E" w:rsidR="00856685">
              <w:rPr>
                <w:rFonts w:cs="Arial"/>
                <w:sz w:val="20"/>
                <w:szCs w:val="20"/>
                <w:lang w:val="en-US"/>
              </w:rPr>
              <w:t>hyphen</w:t>
            </w:r>
            <w:r w:rsidRPr="00A40C5E">
              <w:rPr>
                <w:rFonts w:cs="Arial"/>
                <w:sz w:val="20"/>
                <w:szCs w:val="20"/>
                <w:lang w:val="en-US"/>
              </w:rPr>
              <w:t xml:space="preserve">s to avoid </w:t>
            </w:r>
            <w:r w:rsidRPr="00A40C5E" w:rsidR="006A272E">
              <w:rPr>
                <w:rFonts w:cs="Arial"/>
                <w:sz w:val="20"/>
                <w:szCs w:val="20"/>
                <w:lang w:val="en-US"/>
              </w:rPr>
              <w:t>ambiguity.</w:t>
            </w:r>
            <w:r w:rsidRPr="00A40C5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Pr="00A40C5E" w:rsidR="00483908" w:rsidP="00152647" w:rsidRDefault="00483908" w14:paraId="40CA6D1D" w14:textId="50A62C9E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A40C5E">
              <w:rPr>
                <w:rFonts w:cs="Arial"/>
                <w:i/>
                <w:iCs/>
                <w:sz w:val="20"/>
                <w:szCs w:val="20"/>
                <w:lang w:val="en-US"/>
              </w:rPr>
              <w:t>e.g. man eating shark V man-eating shark.</w:t>
            </w:r>
          </w:p>
          <w:p w:rsidRPr="00A40C5E" w:rsidR="00483908" w:rsidP="00152647" w:rsidRDefault="00483908" w14:paraId="1F8E51D0" w14:textId="7777777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Pr="00A40C5E" w:rsidR="00483908" w:rsidP="00152647" w:rsidRDefault="00483908" w14:paraId="38904161" w14:textId="77777777">
            <w:pPr>
              <w:rPr>
                <w:rFonts w:cs="Arial"/>
                <w:sz w:val="20"/>
                <w:szCs w:val="20"/>
                <w:lang w:val="en-US"/>
              </w:rPr>
            </w:pPr>
            <w:r w:rsidRPr="00A40C5E">
              <w:rPr>
                <w:rFonts w:cs="Arial"/>
                <w:sz w:val="20"/>
                <w:szCs w:val="20"/>
                <w:lang w:val="en-US"/>
              </w:rPr>
              <w:t>Uses</w:t>
            </w:r>
            <w:r w:rsidRPr="00A40C5E" w:rsidR="00856685">
              <w:rPr>
                <w:rFonts w:cs="Arial"/>
                <w:sz w:val="20"/>
                <w:szCs w:val="20"/>
                <w:lang w:val="en-US"/>
              </w:rPr>
              <w:t xml:space="preserve"> semi colon</w:t>
            </w:r>
            <w:r w:rsidRPr="00A40C5E">
              <w:rPr>
                <w:rFonts w:cs="Arial"/>
                <w:sz w:val="20"/>
                <w:szCs w:val="20"/>
                <w:lang w:val="en-US"/>
              </w:rPr>
              <w:t xml:space="preserve">s, </w:t>
            </w:r>
            <w:r w:rsidRPr="00A40C5E" w:rsidR="00856685">
              <w:rPr>
                <w:rFonts w:cs="Arial"/>
                <w:sz w:val="20"/>
                <w:szCs w:val="20"/>
                <w:lang w:val="en-US"/>
              </w:rPr>
              <w:t>colon</w:t>
            </w:r>
            <w:r w:rsidRPr="00A40C5E">
              <w:rPr>
                <w:rFonts w:cs="Arial"/>
                <w:sz w:val="20"/>
                <w:szCs w:val="20"/>
                <w:lang w:val="en-US"/>
              </w:rPr>
              <w:t xml:space="preserve">s and dashes to mark the boundary between independent clauses. </w:t>
            </w:r>
          </w:p>
          <w:p w:rsidRPr="00A40C5E" w:rsidR="00267E95" w:rsidP="00152647" w:rsidRDefault="00483908" w14:paraId="174A268D" w14:textId="77777777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A40C5E">
              <w:rPr>
                <w:rFonts w:cs="Arial"/>
                <w:i/>
                <w:iCs/>
                <w:sz w:val="20"/>
                <w:szCs w:val="20"/>
                <w:lang w:val="en-US"/>
              </w:rPr>
              <w:t>e.g. It’s raining; I am fed up.</w:t>
            </w:r>
          </w:p>
          <w:p w:rsidRPr="00A40C5E" w:rsidR="00002906" w:rsidP="00152647" w:rsidRDefault="00002906" w14:paraId="60CFF4ED" w14:textId="77777777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Pr="00A40C5E" w:rsidR="00002906" w:rsidP="00152647" w:rsidRDefault="00002906" w14:paraId="51AD1AE7" w14:textId="4820D71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Uses commas or dashes to mark relative clauses with an omitted relative pronoun.</w:t>
            </w:r>
          </w:p>
        </w:tc>
      </w:tr>
      <w:tr w:rsidRPr="00A40C5E" w:rsidR="00856685" w:rsidTr="6EF448C6" w14:paraId="0857311E" w14:textId="77777777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856685" w:rsidP="00306D10" w:rsidRDefault="00856685" w14:paraId="45908480" w14:textId="3E10FB0F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Speech</w:t>
            </w:r>
          </w:p>
        </w:tc>
        <w:tc>
          <w:tcPr>
            <w:tcW w:w="3119" w:type="dxa"/>
            <w:tcMar/>
          </w:tcPr>
          <w:p w:rsidRPr="00A40C5E" w:rsidR="00856685" w:rsidP="00EA112D" w:rsidRDefault="00856685" w14:paraId="345EAE0B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inverted commas to show the spoken words.</w:t>
            </w:r>
          </w:p>
          <w:p w:rsidRPr="00A40C5E" w:rsidR="00856685" w:rsidP="00EA112D" w:rsidRDefault="00856685" w14:paraId="6A1B06D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856685" w:rsidP="19C4FC22" w:rsidRDefault="00856685" w14:paraId="11F9A22E" w14:textId="0E14036B">
            <w:pPr>
              <w:rPr>
                <w:i/>
                <w:iCs/>
                <w:sz w:val="20"/>
                <w:szCs w:val="20"/>
              </w:rPr>
            </w:pPr>
            <w:r w:rsidRPr="19C4FC22">
              <w:rPr>
                <w:i/>
                <w:iCs/>
                <w:sz w:val="20"/>
                <w:szCs w:val="20"/>
              </w:rPr>
              <w:t xml:space="preserve">The conductor shouted “sit </w:t>
            </w:r>
            <w:r w:rsidRPr="19C4FC22" w:rsidR="006A272E">
              <w:rPr>
                <w:i/>
                <w:iCs/>
                <w:sz w:val="20"/>
                <w:szCs w:val="20"/>
              </w:rPr>
              <w:t>down”.</w:t>
            </w:r>
          </w:p>
          <w:p w:rsidRPr="00A40C5E" w:rsidR="00856685" w:rsidP="19C4FC22" w:rsidRDefault="00856685" w14:paraId="20F09200" w14:textId="41DFBEBD">
            <w:pPr>
              <w:rPr>
                <w:i/>
                <w:iCs/>
                <w:sz w:val="20"/>
                <w:szCs w:val="20"/>
              </w:rPr>
            </w:pPr>
          </w:p>
          <w:p w:rsidRPr="00A40C5E" w:rsidR="00856685" w:rsidP="19C4FC22" w:rsidRDefault="4C38500A" w14:paraId="3FC4784A" w14:textId="21507BFE">
            <w:pPr>
              <w:rPr>
                <w:sz w:val="20"/>
                <w:szCs w:val="20"/>
              </w:rPr>
            </w:pPr>
            <w:r w:rsidRPr="19C4FC22">
              <w:rPr>
                <w:sz w:val="20"/>
                <w:szCs w:val="20"/>
              </w:rPr>
              <w:t>Synonyms for said.</w:t>
            </w:r>
          </w:p>
          <w:p w:rsidRPr="00A40C5E" w:rsidR="00856685" w:rsidP="19C4FC22" w:rsidRDefault="00856685" w14:paraId="5437F465" w14:textId="19269E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856685" w:rsidP="00152647" w:rsidRDefault="00856685" w14:paraId="2EE716AF" w14:textId="401BBFD1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Correctly punctuates direct speech.</w:t>
            </w:r>
          </w:p>
          <w:p w:rsidRPr="00A40C5E" w:rsidR="00856685" w:rsidP="00152647" w:rsidRDefault="00856685" w14:paraId="039A9C7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856685" w:rsidP="00856685" w:rsidRDefault="00856685" w14:paraId="725E1515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40C5E">
              <w:rPr>
                <w:rFonts w:cstheme="minorHAnsi"/>
                <w:i/>
                <w:iCs/>
                <w:sz w:val="20"/>
                <w:szCs w:val="20"/>
              </w:rPr>
              <w:t>The conductor shouted, “Sit down!”</w:t>
            </w:r>
          </w:p>
          <w:p w:rsidRPr="00A40C5E" w:rsidR="00856685" w:rsidP="00152647" w:rsidRDefault="00856685" w14:paraId="01A7B4FD" w14:textId="1C1D66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Mar/>
          </w:tcPr>
          <w:p w:rsidRPr="00A40C5E" w:rsidR="00856685" w:rsidP="00152647" w:rsidRDefault="00856685" w14:paraId="4AA223A9" w14:textId="0AB62176">
            <w:pPr>
              <w:rPr>
                <w:rFonts w:cs="Arial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Integrates dialogue to convey character.</w:t>
            </w:r>
          </w:p>
          <w:p w:rsidRPr="00A40C5E" w:rsidR="00856685" w:rsidP="00152647" w:rsidRDefault="00856685" w14:paraId="72270AC1" w14:textId="77777777" w14:noSpellErr="1">
            <w:pPr>
              <w:rPr>
                <w:rFonts w:cs="Arial"/>
                <w:sz w:val="20"/>
                <w:szCs w:val="20"/>
              </w:rPr>
            </w:pPr>
          </w:p>
          <w:p w:rsidR="2609B967" w:rsidP="2A316A7B" w:rsidRDefault="2609B967" w14:paraId="02D28D4F" w14:textId="57ECDFF6">
            <w:pPr>
              <w:pStyle w:val="Normal"/>
              <w:rPr>
                <w:rFonts w:cs="Arial"/>
                <w:sz w:val="20"/>
                <w:szCs w:val="20"/>
              </w:rPr>
            </w:pPr>
            <w:r w:rsidRPr="2A316A7B" w:rsidR="2609B967">
              <w:rPr>
                <w:rFonts w:cs="Arial"/>
                <w:sz w:val="20"/>
                <w:szCs w:val="20"/>
              </w:rPr>
              <w:t xml:space="preserve">Use of the reporting clause in the middle of direct speech. </w:t>
            </w:r>
            <w:r>
              <w:br/>
            </w:r>
            <w:proofErr w:type="spellStart"/>
            <w:r w:rsidRPr="2A316A7B" w:rsidR="41DFA3DC">
              <w:rPr>
                <w:rFonts w:cs="Arial"/>
                <w:sz w:val="20"/>
                <w:szCs w:val="20"/>
              </w:rPr>
              <w:t>e.g.,“Sit</w:t>
            </w:r>
            <w:proofErr w:type="spellEnd"/>
            <w:r w:rsidRPr="2A316A7B" w:rsidR="41DFA3DC">
              <w:rPr>
                <w:rFonts w:cs="Arial"/>
                <w:sz w:val="20"/>
                <w:szCs w:val="20"/>
              </w:rPr>
              <w:t xml:space="preserve"> down!” </w:t>
            </w:r>
            <w:r w:rsidRPr="2A316A7B" w:rsidR="055C2C00">
              <w:rPr>
                <w:rFonts w:cs="Arial"/>
                <w:sz w:val="20"/>
                <w:szCs w:val="20"/>
              </w:rPr>
              <w:t>the</w:t>
            </w:r>
            <w:r w:rsidRPr="2A316A7B" w:rsidR="41DFA3DC">
              <w:rPr>
                <w:rFonts w:cs="Arial"/>
                <w:sz w:val="20"/>
                <w:szCs w:val="20"/>
              </w:rPr>
              <w:t xml:space="preserve"> conductor shouted, ”The train is moving.”</w:t>
            </w:r>
          </w:p>
          <w:p w:rsidRPr="00A40C5E" w:rsidR="00856685" w:rsidP="00152647" w:rsidRDefault="00856685" w14:paraId="19D70FC6" w14:textId="2B1C36A7">
            <w:pPr>
              <w:rPr>
                <w:rFonts w:cs="Arial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</w:rPr>
              <w:t>Uses reported and direct speech within writing.</w:t>
            </w:r>
          </w:p>
        </w:tc>
        <w:tc>
          <w:tcPr>
            <w:tcW w:w="3544" w:type="dxa"/>
            <w:gridSpan w:val="2"/>
            <w:tcMar/>
          </w:tcPr>
          <w:p w:rsidRPr="00A40C5E" w:rsidR="00856685" w:rsidP="00152647" w:rsidRDefault="00483908" w14:paraId="6A84EBCE" w14:textId="56E60253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  <w:lang w:val="en-US"/>
              </w:rPr>
              <w:t>Integrates dialogue to advance the action.</w:t>
            </w:r>
          </w:p>
        </w:tc>
      </w:tr>
      <w:tr w:rsidRPr="00A40C5E" w:rsidR="00267E95" w:rsidTr="6EF448C6" w14:paraId="23983006" w14:textId="78EDF66B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1FA63AC9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Coordinating</w:t>
            </w:r>
          </w:p>
          <w:p w:rsidRPr="00A40C5E" w:rsidR="00267E95" w:rsidP="00306D10" w:rsidRDefault="00267E95" w14:paraId="60667221" w14:textId="77777777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Conjunctions</w:t>
            </w:r>
          </w:p>
          <w:p w:rsidRPr="00A40C5E" w:rsidR="001D5130" w:rsidP="00306D10" w:rsidRDefault="001D5130" w14:paraId="0EC5C545" w14:textId="1067235A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FANBOYS</w:t>
            </w:r>
          </w:p>
        </w:tc>
        <w:tc>
          <w:tcPr>
            <w:tcW w:w="3119" w:type="dxa"/>
            <w:tcMar/>
          </w:tcPr>
          <w:p w:rsidRPr="00A40C5E" w:rsidR="00267E95" w:rsidP="00152647" w:rsidRDefault="00A40C5E" w14:paraId="3B5CE4FE" w14:textId="0BE19310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previous learning of</w:t>
            </w:r>
          </w:p>
          <w:p w:rsidRPr="00A40C5E" w:rsidR="00267E95" w:rsidP="00152647" w:rsidRDefault="00A40C5E" w14:paraId="75C9A5AF" w14:textId="383BCC33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A40C5E" w:rsidR="00267E95">
              <w:rPr>
                <w:rFonts w:cstheme="minorHAnsi"/>
                <w:b/>
                <w:bCs/>
                <w:sz w:val="20"/>
                <w:szCs w:val="20"/>
              </w:rPr>
              <w:t>nd, or, but</w:t>
            </w:r>
          </w:p>
          <w:p w:rsidRPr="00A40C5E" w:rsidR="001D5130" w:rsidP="00152647" w:rsidRDefault="001D5130" w14:paraId="61503887" w14:textId="5D9583A9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152647" w:rsidRDefault="00AB30FC" w14:paraId="4BE8C475" w14:textId="51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coordinating conjunctions</w:t>
            </w:r>
            <w:r w:rsidRPr="00A40C5E">
              <w:rPr>
                <w:rFonts w:cstheme="minorHAnsi"/>
                <w:b/>
                <w:bCs/>
                <w:sz w:val="20"/>
                <w:szCs w:val="20"/>
              </w:rPr>
              <w:t xml:space="preserve"> s</w:t>
            </w:r>
            <w:r w:rsidRPr="00A40C5E" w:rsidR="001D5130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40C5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40C5E">
              <w:rPr>
                <w:rFonts w:cstheme="minorHAnsi"/>
                <w:sz w:val="20"/>
                <w:szCs w:val="20"/>
              </w:rPr>
              <w:t>and</w:t>
            </w:r>
            <w:r w:rsidRPr="00A40C5E" w:rsidR="001D5130">
              <w:rPr>
                <w:rFonts w:cstheme="minorHAnsi"/>
                <w:b/>
                <w:bCs/>
                <w:sz w:val="20"/>
                <w:szCs w:val="20"/>
              </w:rPr>
              <w:t xml:space="preserve"> for</w:t>
            </w:r>
          </w:p>
          <w:p w:rsidRPr="00A40C5E" w:rsidR="00267E95" w:rsidP="00152647" w:rsidRDefault="00267E95" w14:paraId="53E61A5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267E95" w14:paraId="3C7A93ED" w14:textId="280E2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7E95" w:rsidP="00152647" w:rsidRDefault="00AB30FC" w14:paraId="542DAEB9" w14:textId="52BC017C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Uses coordinating conjunction </w:t>
            </w:r>
            <w:r w:rsidRPr="00A40C5E" w:rsidR="00267E95">
              <w:rPr>
                <w:rFonts w:cstheme="minorHAnsi"/>
                <w:b/>
                <w:bCs/>
                <w:sz w:val="20"/>
                <w:szCs w:val="20"/>
              </w:rPr>
              <w:t>yet</w:t>
            </w:r>
          </w:p>
        </w:tc>
        <w:tc>
          <w:tcPr>
            <w:tcW w:w="4111" w:type="dxa"/>
            <w:tcMar/>
          </w:tcPr>
          <w:p w:rsidRPr="00A40C5E" w:rsidR="00267E95" w:rsidP="00152647" w:rsidRDefault="00AB30FC" w14:paraId="7794D40F" w14:textId="4B7D422F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Uses coordinating conjunction </w:t>
            </w:r>
            <w:r w:rsidRPr="00A40C5E" w:rsidR="00267E95">
              <w:rPr>
                <w:rFonts w:cstheme="minorHAnsi"/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3544" w:type="dxa"/>
            <w:gridSpan w:val="2"/>
            <w:tcMar/>
          </w:tcPr>
          <w:p w:rsidRPr="00A40C5E" w:rsidR="00267E95" w:rsidP="00152647" w:rsidRDefault="00267E95" w14:paraId="5C13534A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A40C5E" w:rsidR="00267E95" w:rsidTr="6EF448C6" w14:paraId="1DEBA091" w14:textId="6C6F37CA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23EC19C8" w14:textId="11EF0E14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lastRenderedPageBreak/>
              <w:t>Subordinating Conjunctions</w:t>
            </w:r>
          </w:p>
          <w:p w:rsidRPr="00A40C5E" w:rsidR="001D5130" w:rsidP="00306D10" w:rsidRDefault="001D5130" w14:paraId="1AFBC24D" w14:textId="39894290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A WHITEBUS</w:t>
            </w:r>
          </w:p>
          <w:p w:rsidRPr="00A40C5E" w:rsidR="00267E95" w:rsidP="00306D10" w:rsidRDefault="00267E95" w14:paraId="2077114D" w14:textId="1012550A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Mar/>
          </w:tcPr>
          <w:p w:rsidRPr="00A40C5E" w:rsidR="00267E95" w:rsidP="00152647" w:rsidRDefault="00267E95" w14:paraId="352A4089" w14:textId="442607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After, when, while, if, that, because, before</w:t>
            </w:r>
          </w:p>
          <w:p w:rsidRPr="00A40C5E" w:rsidR="00E37934" w:rsidP="00152647" w:rsidRDefault="00E37934" w14:paraId="0207A6FD" w14:textId="7A9DF041">
            <w:pPr>
              <w:rPr>
                <w:rFonts w:cstheme="minorHAnsi"/>
                <w:sz w:val="20"/>
                <w:szCs w:val="20"/>
              </w:rPr>
            </w:pPr>
          </w:p>
          <w:p w:rsidRPr="00A40C5E" w:rsidR="00E37934" w:rsidP="00152647" w:rsidRDefault="001D5130" w14:paraId="1816DE3C" w14:textId="0DE057EC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Identifies the subordinating conjunction within sentences.</w:t>
            </w:r>
          </w:p>
          <w:p w:rsidRPr="00A40C5E" w:rsidR="001D5130" w:rsidP="00152647" w:rsidRDefault="001D5130" w14:paraId="7299B3B3" w14:textId="0D8FD85C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152647" w:rsidRDefault="006A272E" w14:paraId="626BFE7D" w14:textId="2A90D4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1D5130">
              <w:rPr>
                <w:rFonts w:cstheme="minorHAnsi"/>
                <w:sz w:val="20"/>
                <w:szCs w:val="20"/>
              </w:rPr>
              <w:t xml:space="preserve"> 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</w:rPr>
              <w:t xml:space="preserve">Ellie switched the computer on </w:t>
            </w:r>
            <w:r w:rsidRPr="00A40C5E" w:rsidR="001D51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while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</w:rPr>
              <w:t xml:space="preserve"> clearing Grandad’s desk.</w:t>
            </w:r>
          </w:p>
          <w:p w:rsidRPr="00A40C5E" w:rsidR="00267E95" w:rsidP="00152647" w:rsidRDefault="00267E95" w14:paraId="30FAA8F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267E95" w14:paraId="50410946" w14:textId="44EE21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7E95" w:rsidP="00152647" w:rsidRDefault="00267E95" w14:paraId="7B991F9D" w14:textId="76BCD2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rFonts w:cstheme="minorHAnsi"/>
                <w:b/>
                <w:bCs/>
                <w:sz w:val="20"/>
                <w:szCs w:val="20"/>
              </w:rPr>
              <w:t>although</w:t>
            </w:r>
            <w:r w:rsidRPr="00A40C5E" w:rsidR="00E37934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A40C5E">
              <w:rPr>
                <w:rFonts w:cstheme="minorHAnsi"/>
                <w:b/>
                <w:bCs/>
                <w:sz w:val="20"/>
                <w:szCs w:val="20"/>
              </w:rPr>
              <w:t xml:space="preserve"> even though</w:t>
            </w:r>
            <w:r w:rsidRPr="00A40C5E" w:rsidR="00E37934">
              <w:rPr>
                <w:rFonts w:cstheme="minorHAnsi"/>
                <w:b/>
                <w:bCs/>
                <w:sz w:val="20"/>
                <w:szCs w:val="20"/>
              </w:rPr>
              <w:t>, whenever, until, whereas, which</w:t>
            </w:r>
          </w:p>
          <w:p w:rsidRPr="00A40C5E" w:rsidR="00267E95" w:rsidP="00152647" w:rsidRDefault="00267E95" w14:paraId="3C5EC5B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152647" w:rsidRDefault="001D5130" w14:paraId="49501245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Identifies the main and subordinating clauses within sentences.</w:t>
            </w:r>
          </w:p>
          <w:p w:rsidRPr="00A40C5E" w:rsidR="001D5130" w:rsidP="00152647" w:rsidRDefault="001D5130" w14:paraId="7FB31EA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152647" w:rsidRDefault="006A272E" w14:paraId="12DF7684" w14:textId="03AEEB76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1D5130">
              <w:rPr>
                <w:rFonts w:cstheme="minorHAnsi"/>
                <w:sz w:val="20"/>
                <w:szCs w:val="20"/>
              </w:rPr>
              <w:t xml:space="preserve"> </w:t>
            </w:r>
            <w:r w:rsidRPr="00A40C5E" w:rsidR="001D51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Ellie switched the computer on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</w:rPr>
              <w:t xml:space="preserve"> while 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  <w:u w:val="single"/>
              </w:rPr>
              <w:t>clearing Grandad’s desk.</w:t>
            </w:r>
          </w:p>
        </w:tc>
        <w:tc>
          <w:tcPr>
            <w:tcW w:w="4111" w:type="dxa"/>
            <w:tcMar/>
          </w:tcPr>
          <w:p w:rsidRPr="00A40C5E" w:rsidR="00E37934" w:rsidP="00152647" w:rsidRDefault="00E37934" w14:paraId="2B912BB7" w14:textId="609EB8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C5E">
              <w:rPr>
                <w:b/>
                <w:bCs/>
                <w:sz w:val="20"/>
                <w:szCs w:val="20"/>
              </w:rPr>
              <w:t>as, since, unless, in order that, in case, whether, though, even if, whatever</w:t>
            </w:r>
          </w:p>
          <w:p w:rsidRPr="00A40C5E" w:rsidR="00267E95" w:rsidP="00152647" w:rsidRDefault="00267E95" w14:paraId="5EC40454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A40C5E" w:rsidR="001D5130" w:rsidP="001D5130" w:rsidRDefault="001D5130" w14:paraId="7EB0D93B" w14:textId="1B75FEBE">
            <w:pPr>
              <w:rPr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Subordinating conjunctions are </w:t>
            </w:r>
            <w:r w:rsidRPr="00A40C5E">
              <w:rPr>
                <w:sz w:val="20"/>
                <w:szCs w:val="20"/>
              </w:rPr>
              <w:t xml:space="preserve">used in the </w:t>
            </w:r>
            <w:r w:rsidRPr="00A40C5E">
              <w:rPr>
                <w:b/>
                <w:bCs/>
                <w:sz w:val="20"/>
                <w:szCs w:val="20"/>
              </w:rPr>
              <w:t xml:space="preserve">middle or at the start </w:t>
            </w:r>
            <w:r w:rsidRPr="00A40C5E">
              <w:rPr>
                <w:sz w:val="20"/>
                <w:szCs w:val="20"/>
              </w:rPr>
              <w:t>of a sentence.</w:t>
            </w:r>
          </w:p>
          <w:p w:rsidRPr="00A40C5E" w:rsidR="001D5130" w:rsidP="00E37934" w:rsidRDefault="001D5130" w14:paraId="6683946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E37934" w:rsidRDefault="006A272E" w14:paraId="433481C4" w14:textId="500AA38F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1D5130">
              <w:rPr>
                <w:rFonts w:cstheme="minorHAnsi"/>
                <w:sz w:val="20"/>
                <w:szCs w:val="20"/>
              </w:rPr>
              <w:t xml:space="preserve"> </w:t>
            </w:r>
            <w:r w:rsidRPr="00A40C5E" w:rsidR="001D51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Ellie switched the computer on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</w:rPr>
              <w:t xml:space="preserve"> while 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  <w:u w:val="single"/>
              </w:rPr>
              <w:t>clearing Grandad’s desk.</w:t>
            </w:r>
          </w:p>
          <w:p w:rsidRPr="00A40C5E" w:rsidR="001D5130" w:rsidP="00E37934" w:rsidRDefault="001D5130" w14:paraId="015A97D0" w14:textId="77777777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  <w:p w:rsidRPr="00A40C5E" w:rsidR="001D5130" w:rsidP="00E37934" w:rsidRDefault="006A272E" w14:paraId="21D25AA1" w14:textId="213B8BC6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1D5130">
              <w:rPr>
                <w:rFonts w:cstheme="minorHAnsi"/>
                <w:sz w:val="20"/>
                <w:szCs w:val="20"/>
              </w:rPr>
              <w:t xml:space="preserve"> </w:t>
            </w:r>
            <w:r w:rsidRPr="00A40C5E" w:rsidR="001D5130">
              <w:rPr>
                <w:rFonts w:cstheme="minorHAnsi"/>
                <w:i/>
                <w:iCs/>
                <w:sz w:val="20"/>
                <w:szCs w:val="20"/>
              </w:rPr>
              <w:t>While clearing Grandad’s desk, Ellie switched the computer on.</w:t>
            </w:r>
          </w:p>
        </w:tc>
        <w:tc>
          <w:tcPr>
            <w:tcW w:w="3544" w:type="dxa"/>
            <w:gridSpan w:val="2"/>
            <w:tcMar/>
          </w:tcPr>
          <w:p w:rsidRPr="00A40C5E" w:rsidR="00267E95" w:rsidP="00152647" w:rsidRDefault="001D5130" w14:paraId="5097A932" w14:textId="58F492B4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Removal of the subordinating conjunction.</w:t>
            </w:r>
          </w:p>
          <w:p w:rsidRPr="00A40C5E" w:rsidR="001D5130" w:rsidP="00152647" w:rsidRDefault="001D5130" w14:paraId="4DCC705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1D5130" w:rsidP="00152647" w:rsidRDefault="006A272E" w14:paraId="01BC2E88" w14:textId="723330F9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1D5130">
              <w:rPr>
                <w:rFonts w:cstheme="minorHAnsi"/>
                <w:sz w:val="20"/>
                <w:szCs w:val="20"/>
              </w:rPr>
              <w:t xml:space="preserve"> Clearing Grandad’s desk, Ellie switched the computer on.</w:t>
            </w:r>
          </w:p>
        </w:tc>
      </w:tr>
      <w:tr w:rsidRPr="00A40C5E" w:rsidR="00267E95" w:rsidTr="6EF448C6" w14:paraId="6A2DBFFC" w14:textId="2B51CB7C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306D10" w14:paraId="704BBC0F" w14:textId="4F84AA80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Sentence Level</w:t>
            </w:r>
          </w:p>
          <w:p w:rsidRPr="00A40C5E" w:rsidR="00267E95" w:rsidP="00306D10" w:rsidRDefault="00267E95" w14:paraId="1ADEB8AE" w14:textId="379BD51E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Mar/>
          </w:tcPr>
          <w:p w:rsidRPr="00A40C5E" w:rsidR="00FF28D7" w:rsidP="00152647" w:rsidRDefault="00672E80" w14:paraId="5497EC7F" w14:textId="3063DB2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Use adverbs </w:t>
            </w:r>
            <w:r w:rsidRPr="00A40C5E" w:rsidR="00FF28D7">
              <w:rPr>
                <w:rFonts w:cstheme="minorHAnsi"/>
                <w:sz w:val="20"/>
                <w:szCs w:val="20"/>
              </w:rPr>
              <w:t xml:space="preserve">to </w:t>
            </w:r>
            <w:r w:rsidRPr="00A40C5E" w:rsidR="00E37934">
              <w:rPr>
                <w:rFonts w:cstheme="minorHAnsi"/>
                <w:sz w:val="20"/>
                <w:szCs w:val="20"/>
              </w:rPr>
              <w:t>express time and</w:t>
            </w:r>
            <w:r w:rsidRPr="00A40C5E" w:rsidR="00FF28D7">
              <w:rPr>
                <w:rFonts w:cstheme="minorHAnsi"/>
                <w:sz w:val="20"/>
                <w:szCs w:val="20"/>
              </w:rPr>
              <w:t xml:space="preserve"> manner within sentences.</w:t>
            </w:r>
          </w:p>
          <w:p w:rsidRPr="00A40C5E" w:rsidR="00FF28D7" w:rsidP="00152647" w:rsidRDefault="00FF28D7" w14:paraId="5AED834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FF28D7" w:rsidRDefault="00267E95" w14:paraId="6D5FA2BB" w14:textId="4891D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7E95" w:rsidP="6EF448C6" w:rsidRDefault="00267E95" w14:paraId="0B19DD8D" w14:textId="5020DE23">
            <w:pPr>
              <w:rPr>
                <w:rFonts w:cs="Calibri" w:cstheme="minorAscii"/>
                <w:sz w:val="20"/>
                <w:szCs w:val="20"/>
              </w:rPr>
            </w:pPr>
            <w:r w:rsidRPr="6EF448C6" w:rsidR="22873097">
              <w:rPr>
                <w:rFonts w:cs="Calibri" w:cstheme="minorAscii"/>
                <w:sz w:val="20"/>
                <w:szCs w:val="20"/>
              </w:rPr>
              <w:t>Introduce fronted adverbials to express manner</w:t>
            </w:r>
            <w:r w:rsidRPr="6EF448C6" w:rsidR="5D2939EC">
              <w:rPr>
                <w:rFonts w:cs="Calibri" w:cstheme="minorAscii"/>
                <w:sz w:val="20"/>
                <w:szCs w:val="20"/>
              </w:rPr>
              <w:t xml:space="preserve"> and place</w:t>
            </w:r>
            <w:r w:rsidRPr="6EF448C6" w:rsidR="22873097">
              <w:rPr>
                <w:rFonts w:cs="Calibri" w:cstheme="minorAscii"/>
                <w:sz w:val="20"/>
                <w:szCs w:val="20"/>
              </w:rPr>
              <w:t>.</w:t>
            </w:r>
          </w:p>
          <w:p w:rsidRPr="00A40C5E" w:rsidR="00002906" w:rsidP="00152647" w:rsidRDefault="00002906" w14:paraId="7C1BF74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6EF448C6" w:rsidRDefault="00267E95" w14:paraId="7A551F58" w14:textId="2D99D6AC">
            <w:pPr>
              <w:rPr>
                <w:rFonts w:cs="Calibri" w:cstheme="minorAscii"/>
                <w:sz w:val="20"/>
                <w:szCs w:val="20"/>
              </w:rPr>
            </w:pPr>
            <w:r w:rsidRPr="6EF448C6" w:rsidR="22873097">
              <w:rPr>
                <w:rFonts w:cs="Calibri" w:cstheme="minorAscii"/>
                <w:sz w:val="20"/>
                <w:szCs w:val="20"/>
              </w:rPr>
              <w:t xml:space="preserve">Use commas to mark </w:t>
            </w:r>
            <w:r w:rsidRPr="6EF448C6" w:rsidR="5AAC7DC3">
              <w:rPr>
                <w:rFonts w:cs="Calibri" w:cstheme="minorAscii"/>
                <w:sz w:val="20"/>
                <w:szCs w:val="20"/>
              </w:rPr>
              <w:t>f</w:t>
            </w:r>
            <w:r w:rsidRPr="6EF448C6" w:rsidR="22873097">
              <w:rPr>
                <w:rFonts w:cs="Calibri" w:cstheme="minorAscii"/>
                <w:sz w:val="20"/>
                <w:szCs w:val="20"/>
              </w:rPr>
              <w:t>ronted adverbials</w:t>
            </w:r>
            <w:r w:rsidRPr="6EF448C6" w:rsidR="60D76F71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EF448C6" w:rsidR="22873097">
              <w:rPr>
                <w:rFonts w:cs="Calibri" w:cstheme="minorAscii"/>
                <w:sz w:val="20"/>
                <w:szCs w:val="20"/>
              </w:rPr>
              <w:t>.</w:t>
            </w:r>
          </w:p>
          <w:p w:rsidRPr="00A40C5E" w:rsidR="00267E95" w:rsidP="00152647" w:rsidRDefault="00267E95" w14:paraId="08F2D0A1" w14:textId="1E4322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Mar/>
          </w:tcPr>
          <w:p w:rsidRPr="00A40C5E" w:rsidR="00FF28D7" w:rsidP="00152647" w:rsidRDefault="00FF28D7" w14:paraId="2F2F3BE8" w14:textId="2591F2BE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Use of adverbs to </w:t>
            </w:r>
            <w:r w:rsidRPr="00A40C5E" w:rsidR="00691BC2">
              <w:rPr>
                <w:rFonts w:cstheme="minorHAnsi"/>
                <w:sz w:val="20"/>
                <w:szCs w:val="20"/>
              </w:rPr>
              <w:t xml:space="preserve">indicate </w:t>
            </w:r>
            <w:r w:rsidRPr="00A40C5E">
              <w:rPr>
                <w:rFonts w:cstheme="minorHAnsi"/>
                <w:sz w:val="20"/>
                <w:szCs w:val="20"/>
              </w:rPr>
              <w:t>degrees of possibility</w:t>
            </w:r>
            <w:r w:rsidRPr="00A40C5E" w:rsidR="00691BC2">
              <w:rPr>
                <w:rFonts w:cstheme="minorHAnsi"/>
                <w:sz w:val="20"/>
                <w:szCs w:val="20"/>
              </w:rPr>
              <w:t>.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 w:rsidR="00691BC2">
              <w:rPr>
                <w:rFonts w:cstheme="minorHAnsi"/>
                <w:sz w:val="20"/>
                <w:szCs w:val="20"/>
              </w:rPr>
              <w:t xml:space="preserve"> </w:t>
            </w:r>
            <w:r w:rsidRPr="00A40C5E" w:rsidR="006A272E">
              <w:rPr>
                <w:rFonts w:cstheme="minorHAnsi"/>
                <w:sz w:val="20"/>
                <w:szCs w:val="20"/>
              </w:rPr>
              <w:t>Perhaps, Surely</w:t>
            </w:r>
            <w:r w:rsidRPr="00A40C5E" w:rsidR="00691BC2">
              <w:rPr>
                <w:rFonts w:cstheme="minorHAnsi"/>
                <w:sz w:val="20"/>
                <w:szCs w:val="20"/>
              </w:rPr>
              <w:t>,)</w:t>
            </w:r>
          </w:p>
          <w:p w:rsidRPr="00A40C5E" w:rsidR="00691BC2" w:rsidP="00152647" w:rsidRDefault="00691BC2" w14:paraId="69E0A481" w14:textId="6A13D43C">
            <w:pPr>
              <w:rPr>
                <w:rFonts w:cstheme="minorHAnsi"/>
                <w:sz w:val="20"/>
                <w:szCs w:val="20"/>
              </w:rPr>
            </w:pPr>
          </w:p>
          <w:p w:rsidRPr="00A40C5E" w:rsidR="00691BC2" w:rsidP="00152647" w:rsidRDefault="00691BC2" w14:paraId="15C1E6CE" w14:textId="5E03BCA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modal verbs to indicate degrees of possibility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might, should, will, must)</w:t>
            </w:r>
          </w:p>
          <w:p w:rsidRPr="00A40C5E" w:rsidR="00FF28D7" w:rsidP="00152647" w:rsidRDefault="00FF28D7" w14:paraId="2E2ED88A" w14:textId="5635E7C5">
            <w:pPr>
              <w:rPr>
                <w:rFonts w:cstheme="minorHAnsi"/>
                <w:sz w:val="20"/>
                <w:szCs w:val="20"/>
              </w:rPr>
            </w:pPr>
          </w:p>
          <w:p w:rsidRPr="00A40C5E" w:rsidR="00FF28D7" w:rsidP="00152647" w:rsidRDefault="00FF28D7" w14:paraId="6D094EE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267E95" w14:paraId="663A6B28" w14:textId="7ABF6F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/>
          </w:tcPr>
          <w:p w:rsidRPr="00A40C5E" w:rsidR="00267E95" w:rsidP="00152647" w:rsidRDefault="00E03279" w14:paraId="0F27B381" w14:textId="77777777">
            <w:pPr>
              <w:rPr>
                <w:rFonts w:cs="Arial"/>
                <w:sz w:val="20"/>
                <w:szCs w:val="20"/>
                <w:lang w:val="en-US"/>
              </w:rPr>
            </w:pPr>
            <w:r w:rsidRPr="00A40C5E">
              <w:rPr>
                <w:rFonts w:cs="Arial"/>
                <w:sz w:val="20"/>
                <w:szCs w:val="20"/>
                <w:lang w:val="en-US"/>
              </w:rPr>
              <w:t>Uses passive voice to affect how information is presented.</w:t>
            </w:r>
          </w:p>
          <w:p w:rsidRPr="00A40C5E" w:rsidR="00E03279" w:rsidP="00152647" w:rsidRDefault="00E03279" w14:paraId="78B5547B" w14:textId="7777777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Pr="00A40C5E" w:rsidR="00E03279" w:rsidP="00152647" w:rsidRDefault="00E03279" w14:paraId="7BF810BD" w14:textId="37D8292E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="Arial"/>
                <w:sz w:val="20"/>
                <w:szCs w:val="20"/>
                <w:lang w:val="en-US"/>
              </w:rPr>
              <w:t>Uses the subjunctive form correctly in very formal writing or speech (</w:t>
            </w:r>
            <w:proofErr w:type="gramStart"/>
            <w:r w:rsidRPr="00A40C5E">
              <w:rPr>
                <w:rFonts w:cs="Arial"/>
                <w:sz w:val="20"/>
                <w:szCs w:val="20"/>
                <w:lang w:val="en-US"/>
              </w:rPr>
              <w:t>e.g.</w:t>
            </w:r>
            <w:proofErr w:type="gramEnd"/>
            <w:r w:rsidRPr="00A40C5E">
              <w:rPr>
                <w:rFonts w:cs="Arial"/>
                <w:sz w:val="20"/>
                <w:szCs w:val="20"/>
                <w:lang w:val="en-US"/>
              </w:rPr>
              <w:t xml:space="preserve"> If I were…).</w:t>
            </w:r>
          </w:p>
        </w:tc>
      </w:tr>
      <w:tr w:rsidRPr="00A40C5E" w:rsidR="00267E95" w:rsidTr="6EF448C6" w14:paraId="2D1E0424" w14:textId="14E029BA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7EC90987" w14:textId="03E94532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Noun Phrases</w:t>
            </w:r>
          </w:p>
        </w:tc>
        <w:tc>
          <w:tcPr>
            <w:tcW w:w="3119" w:type="dxa"/>
            <w:tcMar/>
          </w:tcPr>
          <w:p w:rsidRPr="00A40C5E" w:rsidR="00267E95" w:rsidP="00152647" w:rsidRDefault="0026531D" w14:paraId="373DCF37" w14:textId="65AE932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previous learning of noun phrases with one modifying adjective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the blue butterfly)</w:t>
            </w:r>
          </w:p>
          <w:p w:rsidRPr="00A40C5E" w:rsidR="0026531D" w:rsidP="00152647" w:rsidRDefault="0026531D" w14:paraId="2536A26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531D" w:rsidP="0026531D" w:rsidRDefault="0026531D" w14:paraId="59433E15" w14:textId="3D6432E3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 the forms of</w:t>
            </w:r>
            <w:r w:rsidRPr="00A40C5E" w:rsidR="00267E95">
              <w:rPr>
                <w:rFonts w:cstheme="minorHAnsi"/>
                <w:sz w:val="20"/>
                <w:szCs w:val="20"/>
              </w:rPr>
              <w:t xml:space="preserve"> </w:t>
            </w:r>
            <w:r w:rsidRPr="00A40C5E">
              <w:rPr>
                <w:rFonts w:cstheme="minorHAnsi"/>
                <w:sz w:val="20"/>
                <w:szCs w:val="20"/>
              </w:rPr>
              <w:t>‘</w:t>
            </w:r>
            <w:r w:rsidRPr="00A40C5E" w:rsidR="00267E95">
              <w:rPr>
                <w:rFonts w:cstheme="minorHAnsi"/>
                <w:sz w:val="20"/>
                <w:szCs w:val="20"/>
              </w:rPr>
              <w:t>a</w:t>
            </w:r>
            <w:r w:rsidRPr="00A40C5E">
              <w:rPr>
                <w:rFonts w:cstheme="minorHAnsi"/>
                <w:sz w:val="20"/>
                <w:szCs w:val="20"/>
              </w:rPr>
              <w:t xml:space="preserve"> or </w:t>
            </w:r>
            <w:r w:rsidRPr="00A40C5E" w:rsidR="00267E95">
              <w:rPr>
                <w:rFonts w:cstheme="minorHAnsi"/>
                <w:sz w:val="20"/>
                <w:szCs w:val="20"/>
              </w:rPr>
              <w:t>an</w:t>
            </w:r>
            <w:r w:rsidRPr="00A40C5E">
              <w:rPr>
                <w:rFonts w:cstheme="minorHAnsi"/>
                <w:sz w:val="20"/>
                <w:szCs w:val="20"/>
              </w:rPr>
              <w:t>’ accurately within noun phrases.</w:t>
            </w:r>
          </w:p>
          <w:p w:rsidRPr="00A40C5E" w:rsidR="00267E95" w:rsidP="00152647" w:rsidRDefault="00267E95" w14:paraId="017F7E00" w14:textId="60FD0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531D" w:rsidP="00152647" w:rsidRDefault="0026531D" w14:paraId="29E7EA92" w14:textId="1FDEE7CA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noun phrases with added prepositional phrase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the strict teacher with curly hair).</w:t>
            </w:r>
          </w:p>
          <w:p w:rsidRPr="00A40C5E" w:rsidR="0026531D" w:rsidP="00152647" w:rsidRDefault="0026531D" w14:paraId="5041E4A7" w14:textId="0AEDBCD4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26531D" w:rsidRDefault="0026531D" w14:paraId="13118684" w14:textId="7E932200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Identifies the determiner within the noun phrase. (a, an, the)</w:t>
            </w:r>
          </w:p>
        </w:tc>
        <w:tc>
          <w:tcPr>
            <w:tcW w:w="4111" w:type="dxa"/>
            <w:tcMar/>
          </w:tcPr>
          <w:p w:rsidRPr="00A40C5E" w:rsidR="00267E95" w:rsidP="00152647" w:rsidRDefault="0026531D" w14:paraId="2262387E" w14:textId="457DAB7D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an additional modifying adjective within the expanded noun phrase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the mottled, blue butterfly with the broken wings).</w:t>
            </w:r>
          </w:p>
        </w:tc>
        <w:tc>
          <w:tcPr>
            <w:tcW w:w="3544" w:type="dxa"/>
            <w:gridSpan w:val="2"/>
            <w:tcMar/>
          </w:tcPr>
          <w:p w:rsidRPr="00A40C5E" w:rsidR="00267E95" w:rsidP="00152647" w:rsidRDefault="0026531D" w14:paraId="76AD83CF" w14:textId="45FFBA19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terminology t</w:t>
            </w:r>
            <w:r w:rsidRPr="00A40C5E" w:rsidR="00E03279">
              <w:rPr>
                <w:rFonts w:cstheme="minorHAnsi"/>
                <w:sz w:val="20"/>
                <w:szCs w:val="20"/>
              </w:rPr>
              <w:t>o</w:t>
            </w:r>
            <w:r w:rsidRPr="00A40C5E">
              <w:rPr>
                <w:rFonts w:cstheme="minorHAnsi"/>
                <w:sz w:val="20"/>
                <w:szCs w:val="20"/>
              </w:rPr>
              <w:t xml:space="preserve"> identify types of determiners</w:t>
            </w:r>
            <w:r w:rsidRPr="00A40C5E" w:rsidR="00E03279">
              <w:rPr>
                <w:rFonts w:cstheme="minorHAnsi"/>
                <w:sz w:val="20"/>
                <w:szCs w:val="20"/>
              </w:rPr>
              <w:t xml:space="preserve"> (articles, possessive, interrogative, </w:t>
            </w:r>
            <w:proofErr w:type="gramStart"/>
            <w:r w:rsidRPr="00A40C5E" w:rsidR="00E03279">
              <w:rPr>
                <w:rFonts w:cstheme="minorHAnsi"/>
                <w:sz w:val="20"/>
                <w:szCs w:val="20"/>
              </w:rPr>
              <w:t>demonstrative</w:t>
            </w:r>
            <w:proofErr w:type="gramEnd"/>
            <w:r w:rsidRPr="00A40C5E" w:rsidR="00E03279">
              <w:rPr>
                <w:rFonts w:cstheme="minorHAnsi"/>
                <w:sz w:val="20"/>
                <w:szCs w:val="20"/>
              </w:rPr>
              <w:t xml:space="preserve"> and quantifiers).</w:t>
            </w:r>
          </w:p>
        </w:tc>
      </w:tr>
      <w:tr w:rsidRPr="00A40C5E" w:rsidR="00267E95" w:rsidTr="6EF448C6" w14:paraId="60AB6618" w14:textId="350E039E">
        <w:trPr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306D10" w:rsidRDefault="00267E95" w14:paraId="11EFCD81" w14:textId="37DC0CE2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Tenses</w:t>
            </w:r>
          </w:p>
        </w:tc>
        <w:tc>
          <w:tcPr>
            <w:tcW w:w="3119" w:type="dxa"/>
            <w:tcMar/>
          </w:tcPr>
          <w:p w:rsidRPr="00A40C5E" w:rsidR="00AB30FC" w:rsidP="00152647" w:rsidRDefault="00F4038A" w14:paraId="76914082" w14:textId="1E27ED98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the</w:t>
            </w:r>
            <w:r w:rsidRPr="00A40C5E" w:rsidR="00AB30FC">
              <w:rPr>
                <w:rFonts w:cstheme="minorHAnsi"/>
                <w:sz w:val="20"/>
                <w:szCs w:val="20"/>
              </w:rPr>
              <w:t xml:space="preserve"> correct tense consistently</w:t>
            </w:r>
            <w:r w:rsidRPr="00A40C5E">
              <w:rPr>
                <w:rFonts w:cstheme="minorHAnsi"/>
                <w:sz w:val="20"/>
                <w:szCs w:val="20"/>
              </w:rPr>
              <w:t xml:space="preserve"> throughout writing.</w:t>
            </w:r>
          </w:p>
          <w:p w:rsidRPr="00A40C5E" w:rsidR="00AB30FC" w:rsidP="00152647" w:rsidRDefault="00AB30FC" w14:paraId="5053026E" w14:textId="1B9121A3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267E95" w14:paraId="7274E47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267E95" w14:paraId="37AB9186" w14:textId="703A8B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Mar/>
          </w:tcPr>
          <w:p w:rsidRPr="00A40C5E" w:rsidR="00267E95" w:rsidP="00152647" w:rsidRDefault="00267E95" w14:paraId="76AAFED9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Recognising standard English forms of verbs.</w:t>
            </w:r>
          </w:p>
          <w:p w:rsidRPr="00A40C5E" w:rsidR="00267E95" w:rsidP="00152647" w:rsidRDefault="006A272E" w14:paraId="0929A2C0" w14:textId="231797C5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e.g.,</w:t>
            </w:r>
            <w:r w:rsidRPr="00A40C5E" w:rsidR="00267E95">
              <w:rPr>
                <w:rFonts w:cstheme="minorHAnsi"/>
                <w:sz w:val="20"/>
                <w:szCs w:val="20"/>
              </w:rPr>
              <w:t xml:space="preserve"> I was/ we were.</w:t>
            </w:r>
            <w:r w:rsidRPr="00A40C5E" w:rsidR="00F4038A">
              <w:rPr>
                <w:rFonts w:cstheme="minorHAnsi"/>
                <w:sz w:val="20"/>
                <w:szCs w:val="20"/>
              </w:rPr>
              <w:t xml:space="preserve"> I did/I done</w:t>
            </w:r>
            <w:r w:rsidRPr="00A40C5E" w:rsidR="00002906">
              <w:rPr>
                <w:rFonts w:cstheme="minorHAnsi"/>
                <w:sz w:val="20"/>
                <w:szCs w:val="20"/>
              </w:rPr>
              <w:t xml:space="preserve"> should have/would have  of/off  our/are</w:t>
            </w:r>
          </w:p>
          <w:p w:rsidRPr="00A40C5E" w:rsidR="00AB30FC" w:rsidP="00152647" w:rsidRDefault="00AB30FC" w14:paraId="629705E7" w14:textId="56CA4FCD">
            <w:pPr>
              <w:rPr>
                <w:rFonts w:cstheme="minorHAnsi"/>
                <w:sz w:val="20"/>
                <w:szCs w:val="20"/>
              </w:rPr>
            </w:pPr>
          </w:p>
          <w:p w:rsidRPr="00A40C5E" w:rsidR="00AB30FC" w:rsidP="00152647" w:rsidRDefault="00AB30FC" w14:paraId="2519CD1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AB30FC" w:rsidP="00152647" w:rsidRDefault="00AB30FC" w14:paraId="15741A5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AB30FC" w:rsidP="00152647" w:rsidRDefault="00AB30FC" w14:paraId="4BFA9C58" w14:textId="69DE6F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Mar/>
          </w:tcPr>
          <w:p w:rsidRPr="00A40C5E" w:rsidR="00F4038A" w:rsidP="00F4038A" w:rsidRDefault="00F4038A" w14:paraId="341016D5" w14:textId="20FE5356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Uses present perfect tense correctly with has/have (</w:t>
            </w:r>
            <w:r w:rsidRPr="00A40C5E" w:rsidR="006A272E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He </w:t>
            </w:r>
            <w:r w:rsidRPr="00A40C5E">
              <w:rPr>
                <w:rFonts w:cstheme="minorHAnsi"/>
                <w:b/>
                <w:bCs/>
                <w:sz w:val="20"/>
                <w:szCs w:val="20"/>
              </w:rPr>
              <w:t>has gone</w:t>
            </w:r>
            <w:r w:rsidRPr="00A40C5E">
              <w:rPr>
                <w:rFonts w:cstheme="minorHAnsi"/>
                <w:sz w:val="20"/>
                <w:szCs w:val="20"/>
              </w:rPr>
              <w:t xml:space="preserve"> out to play</w:t>
            </w:r>
            <w:r w:rsidRPr="00A40C5E" w:rsidR="006A272E">
              <w:rPr>
                <w:rFonts w:cstheme="minorHAnsi"/>
                <w:sz w:val="20"/>
                <w:szCs w:val="20"/>
              </w:rPr>
              <w:t>…. We</w:t>
            </w:r>
            <w:r w:rsidRPr="00A40C5E">
              <w:rPr>
                <w:rFonts w:cstheme="minorHAnsi"/>
                <w:sz w:val="20"/>
                <w:szCs w:val="20"/>
              </w:rPr>
              <w:t xml:space="preserve"> </w:t>
            </w:r>
            <w:r w:rsidRPr="00A40C5E">
              <w:rPr>
                <w:rFonts w:cstheme="minorHAnsi"/>
                <w:b/>
                <w:bCs/>
                <w:sz w:val="20"/>
                <w:szCs w:val="20"/>
              </w:rPr>
              <w:t>have gone</w:t>
            </w:r>
            <w:r w:rsidRPr="00A40C5E">
              <w:rPr>
                <w:rFonts w:cstheme="minorHAnsi"/>
                <w:sz w:val="20"/>
                <w:szCs w:val="20"/>
              </w:rPr>
              <w:t xml:space="preserve"> out to play)</w:t>
            </w:r>
          </w:p>
          <w:p w:rsidRPr="00A40C5E" w:rsidR="00267E95" w:rsidP="00152647" w:rsidRDefault="00267E95" w14:paraId="77648D85" w14:textId="6848BA26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F4038A" w14:paraId="2F178AC1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Identifies and </w:t>
            </w:r>
            <w:r w:rsidRPr="00A40C5E" w:rsidR="00002906">
              <w:rPr>
                <w:rFonts w:cstheme="minorHAnsi"/>
                <w:sz w:val="20"/>
                <w:szCs w:val="20"/>
              </w:rPr>
              <w:t xml:space="preserve">names simple present and simple past tense, progressive </w:t>
            </w:r>
            <w:proofErr w:type="gramStart"/>
            <w:r w:rsidRPr="00A40C5E" w:rsidR="00002906">
              <w:rPr>
                <w:rFonts w:cstheme="minorHAnsi"/>
                <w:sz w:val="20"/>
                <w:szCs w:val="20"/>
              </w:rPr>
              <w:t>present</w:t>
            </w:r>
            <w:proofErr w:type="gramEnd"/>
            <w:r w:rsidRPr="00A40C5E" w:rsidR="00002906">
              <w:rPr>
                <w:rFonts w:cstheme="minorHAnsi"/>
                <w:sz w:val="20"/>
                <w:szCs w:val="20"/>
              </w:rPr>
              <w:t xml:space="preserve"> and progressive past tenses.</w:t>
            </w:r>
          </w:p>
          <w:p w:rsidRPr="00A40C5E" w:rsidR="00002906" w:rsidP="00152647" w:rsidRDefault="00002906" w14:paraId="684CAD90" w14:textId="29DD6F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Mar/>
          </w:tcPr>
          <w:p w:rsidRPr="00A40C5E" w:rsidR="00267E95" w:rsidP="00152647" w:rsidRDefault="00002906" w14:paraId="75AD832F" w14:textId="23D17EEC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Identifies and names all verb tenses.</w:t>
            </w:r>
          </w:p>
        </w:tc>
      </w:tr>
      <w:tr w:rsidRPr="00A40C5E" w:rsidR="00267E95" w:rsidTr="6EF448C6" w14:paraId="50EB5DF8" w14:textId="1C8EAA85">
        <w:trPr>
          <w:gridAfter w:val="1"/>
          <w:wAfter w:w="142" w:type="dxa"/>
          <w:cantSplit/>
          <w:trHeight w:val="1134"/>
        </w:trPr>
        <w:tc>
          <w:tcPr>
            <w:tcW w:w="1129" w:type="dxa"/>
            <w:tcMar/>
            <w:textDirection w:val="btLr"/>
          </w:tcPr>
          <w:p w:rsidRPr="00A40C5E" w:rsidR="00267E95" w:rsidP="00A40C5E" w:rsidRDefault="00A40C5E" w14:paraId="34AC4858" w14:textId="4BE9B56B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lastRenderedPageBreak/>
              <w:t>Developing sentence structures</w:t>
            </w:r>
          </w:p>
        </w:tc>
        <w:tc>
          <w:tcPr>
            <w:tcW w:w="3119" w:type="dxa"/>
            <w:tcMar/>
          </w:tcPr>
          <w:p w:rsidRPr="00A40C5E" w:rsidR="00267E95" w:rsidP="00152647" w:rsidRDefault="00267E95" w14:paraId="2DE8F5F6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Identify and write appropriate similes</w:t>
            </w:r>
          </w:p>
          <w:p w:rsidRPr="00A40C5E" w:rsidR="0020730E" w:rsidP="00152647" w:rsidRDefault="0020730E" w14:paraId="309C007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0730E" w:rsidP="00152647" w:rsidRDefault="0020730E" w14:paraId="29571AA0" w14:textId="64A07F4E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 xml:space="preserve">Double </w:t>
            </w:r>
            <w:r w:rsidR="004604D5">
              <w:rPr>
                <w:rFonts w:cstheme="minorHAnsi"/>
                <w:sz w:val="20"/>
                <w:szCs w:val="20"/>
              </w:rPr>
              <w:t>-</w:t>
            </w:r>
            <w:r w:rsidRPr="00A40C5E">
              <w:rPr>
                <w:rFonts w:cstheme="minorHAnsi"/>
                <w:sz w:val="20"/>
                <w:szCs w:val="20"/>
              </w:rPr>
              <w:t>ly endings</w:t>
            </w:r>
          </w:p>
          <w:p w:rsidRPr="00A40C5E" w:rsidR="0020730E" w:rsidP="00152647" w:rsidRDefault="0020730E" w14:paraId="506014BC" w14:textId="4F2DCC35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She sang soulfully and emotionally.</w:t>
            </w:r>
          </w:p>
        </w:tc>
        <w:tc>
          <w:tcPr>
            <w:tcW w:w="3827" w:type="dxa"/>
            <w:tcMar/>
          </w:tcPr>
          <w:p w:rsidRPr="00A40C5E" w:rsidR="0020730E" w:rsidP="00152647" w:rsidRDefault="0020730E" w14:paraId="34576C27" w14:textId="4A0C32A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List sentences</w:t>
            </w:r>
          </w:p>
          <w:p w:rsidRPr="00A40C5E" w:rsidR="0020730E" w:rsidP="00152647" w:rsidRDefault="0020730E" w14:paraId="50FFFAC5" w14:textId="47ED1A4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It was a dark, long, leafy and quiet lane.</w:t>
            </w:r>
          </w:p>
          <w:p w:rsidRPr="00A40C5E" w:rsidR="0020730E" w:rsidP="00152647" w:rsidRDefault="0020730E" w14:paraId="6E085B6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67E95" w:rsidP="00152647" w:rsidRDefault="00F36860" w14:paraId="17699C54" w14:textId="18DCE9F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A pair of related adjectives (e.g. Exhausted and worried, they did not know how much further they had to go.)</w:t>
            </w:r>
          </w:p>
          <w:p w:rsidRPr="00A40C5E" w:rsidR="00F36860" w:rsidP="00152647" w:rsidRDefault="00F36860" w14:paraId="717E0C62" w14:textId="77777777">
            <w:pPr>
              <w:rPr>
                <w:rFonts w:cstheme="minorHAnsi"/>
                <w:sz w:val="20"/>
                <w:szCs w:val="20"/>
              </w:rPr>
            </w:pPr>
          </w:p>
          <w:p w:rsidR="00F36860" w:rsidP="00152647" w:rsidRDefault="00F36860" w14:paraId="59F5555C" w14:textId="729BC8F3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Verb, person (</w:t>
            </w:r>
            <w:r w:rsidRPr="00A40C5E" w:rsidR="004604D5">
              <w:rPr>
                <w:rFonts w:cstheme="minorHAnsi"/>
                <w:sz w:val="20"/>
                <w:szCs w:val="20"/>
              </w:rPr>
              <w:t>e.g.,</w:t>
            </w:r>
            <w:r w:rsidRPr="00A40C5E">
              <w:rPr>
                <w:rFonts w:cstheme="minorHAnsi"/>
                <w:sz w:val="20"/>
                <w:szCs w:val="20"/>
              </w:rPr>
              <w:t xml:space="preserve"> Running, Sarah almost trip</w:t>
            </w:r>
            <w:r w:rsidRPr="00A40C5E" w:rsidR="00A40C5E">
              <w:rPr>
                <w:rFonts w:cstheme="minorHAnsi"/>
                <w:sz w:val="20"/>
                <w:szCs w:val="20"/>
              </w:rPr>
              <w:t>p</w:t>
            </w:r>
            <w:r w:rsidRPr="00A40C5E">
              <w:rPr>
                <w:rFonts w:cstheme="minorHAnsi"/>
                <w:sz w:val="20"/>
                <w:szCs w:val="20"/>
              </w:rPr>
              <w:t>ed over her own feet).</w:t>
            </w:r>
          </w:p>
          <w:p w:rsidR="004604D5" w:rsidP="00152647" w:rsidRDefault="004604D5" w14:paraId="1828240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4604D5" w:rsidP="00152647" w:rsidRDefault="004604D5" w14:paraId="1108560D" w14:textId="71AEC4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Tension through repetition e.g., It…It…It…</w:t>
            </w:r>
          </w:p>
        </w:tc>
        <w:tc>
          <w:tcPr>
            <w:tcW w:w="4111" w:type="dxa"/>
            <w:tcMar/>
          </w:tcPr>
          <w:p w:rsidRPr="00A40C5E" w:rsidR="00267E95" w:rsidP="00152647" w:rsidRDefault="00267E95" w14:paraId="1BD98EC1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Use similes as sentence openers</w:t>
            </w:r>
          </w:p>
          <w:p w:rsidRPr="00A40C5E" w:rsidR="00267E95" w:rsidP="00152647" w:rsidRDefault="00267E95" w14:paraId="044638BD" w14:textId="785B8F74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e.g. As cool as ice, the robber smashed the alarm.</w:t>
            </w:r>
          </w:p>
          <w:p w:rsidRPr="00A40C5E" w:rsidR="00F36860" w:rsidP="00152647" w:rsidRDefault="00F36860" w14:paraId="5DB9D9AE" w14:textId="6B9D2902">
            <w:pPr>
              <w:rPr>
                <w:rFonts w:cstheme="minorHAnsi"/>
                <w:sz w:val="20"/>
                <w:szCs w:val="20"/>
              </w:rPr>
            </w:pPr>
          </w:p>
          <w:p w:rsidRPr="00A40C5E" w:rsidR="00F36860" w:rsidP="00152647" w:rsidRDefault="00F36860" w14:paraId="4E516AC2" w14:textId="24796A1F">
            <w:pPr>
              <w:rPr>
                <w:rFonts w:cstheme="minorHAnsi"/>
                <w:sz w:val="20"/>
                <w:szCs w:val="20"/>
              </w:rPr>
            </w:pPr>
          </w:p>
          <w:p w:rsidRPr="00A40C5E" w:rsidR="00F36860" w:rsidP="00152647" w:rsidRDefault="00F36860" w14:paraId="60E8F257" w14:textId="148ED80D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Three -ed endings openers (e.g. Confused, shocked, scared, the children ran from the burning building.)</w:t>
            </w:r>
          </w:p>
          <w:p w:rsidRPr="00A40C5E" w:rsidR="0020730E" w:rsidP="00152647" w:rsidRDefault="0020730E" w14:paraId="47032F35" w14:textId="6036DED7">
            <w:pPr>
              <w:rPr>
                <w:rFonts w:cstheme="minorHAnsi"/>
                <w:sz w:val="20"/>
                <w:szCs w:val="20"/>
              </w:rPr>
            </w:pPr>
          </w:p>
          <w:p w:rsidRPr="00A40C5E" w:rsidR="0020730E" w:rsidP="00152647" w:rsidRDefault="0020730E" w14:paraId="340FCF19" w14:textId="330C084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Adjective, same adjective</w:t>
            </w:r>
          </w:p>
          <w:p w:rsidRPr="00A40C5E" w:rsidR="0020730E" w:rsidP="00152647" w:rsidRDefault="0020730E" w14:paraId="6FA58B84" w14:textId="2B6AE718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He was a fast runner, fast because he needed to be.</w:t>
            </w:r>
          </w:p>
          <w:p w:rsidRPr="00A40C5E" w:rsidR="00696BE6" w:rsidP="00152647" w:rsidRDefault="00696BE6" w14:paraId="3F304CED" w14:textId="3B03E555">
            <w:pPr>
              <w:rPr>
                <w:rFonts w:cstheme="minorHAnsi"/>
                <w:sz w:val="20"/>
                <w:szCs w:val="20"/>
              </w:rPr>
            </w:pPr>
          </w:p>
          <w:p w:rsidRPr="00A40C5E" w:rsidR="00696BE6" w:rsidP="00152647" w:rsidRDefault="00696BE6" w14:paraId="1F81C16D" w14:textId="5DCF9044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Paired conjunctions</w:t>
            </w:r>
          </w:p>
          <w:p w:rsidRPr="00A40C5E" w:rsidR="00696BE6" w:rsidP="00152647" w:rsidRDefault="00696BE6" w14:paraId="7EDE7331" w14:textId="69FF41A3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Neither money nor gifts could make him visit the haunted mansion again.</w:t>
            </w:r>
          </w:p>
          <w:p w:rsidRPr="00A40C5E" w:rsidR="00CA4792" w:rsidP="00152647" w:rsidRDefault="00CA4792" w14:paraId="0085ED20" w14:textId="2CE68F1C">
            <w:pPr>
              <w:rPr>
                <w:rFonts w:cstheme="minorHAnsi"/>
                <w:sz w:val="20"/>
                <w:szCs w:val="20"/>
              </w:rPr>
            </w:pPr>
          </w:p>
          <w:p w:rsidRPr="00A40C5E" w:rsidR="00CA4792" w:rsidP="00152647" w:rsidRDefault="00CA4792" w14:paraId="240CFEA4" w14:textId="58AF0029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The more, the more</w:t>
            </w:r>
          </w:p>
          <w:p w:rsidRPr="00A40C5E" w:rsidR="00CA4792" w:rsidP="00152647" w:rsidRDefault="00CA4792" w14:paraId="4CA61968" w14:textId="5A6D80BC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The more angry he became, the more he hammered his fists on the table.</w:t>
            </w:r>
          </w:p>
          <w:p w:rsidRPr="00A40C5E" w:rsidR="00267E95" w:rsidP="00152647" w:rsidRDefault="00267E95" w14:paraId="07D9FDD4" w14:textId="789D5D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Pr="00A40C5E" w:rsidR="00267E95" w:rsidP="00152647" w:rsidRDefault="00F36860" w14:paraId="2E4B4AE7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Outside/Inside sentences</w:t>
            </w:r>
          </w:p>
          <w:p w:rsidRPr="00A40C5E" w:rsidR="00F36860" w:rsidP="00152647" w:rsidRDefault="00F36860" w14:paraId="02682502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The first sentence describes the characters outward action, the second reveals their true feelings e.g. Kate ate the cake that was given to her with enthusiasm and delight</w:t>
            </w:r>
            <w:r w:rsidRPr="00A40C5E" w:rsidR="0020730E">
              <w:rPr>
                <w:rFonts w:cstheme="minorHAnsi"/>
                <w:sz w:val="20"/>
                <w:szCs w:val="20"/>
              </w:rPr>
              <w:t>. (At the same time she wished she had turned down the offer).</w:t>
            </w:r>
          </w:p>
          <w:p w:rsidRPr="00A40C5E" w:rsidR="0020730E" w:rsidP="00152647" w:rsidRDefault="0020730E" w14:paraId="3C4027F5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0730E" w:rsidP="00152647" w:rsidRDefault="0020730E" w14:paraId="63AF0FD2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If, if, if, then</w:t>
            </w:r>
          </w:p>
          <w:p w:rsidRPr="00A40C5E" w:rsidR="0020730E" w:rsidP="00152647" w:rsidRDefault="0020730E" w14:paraId="4AC2DA65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If the alarm hadn’t gone off, if the bus had been on time, if the road repairs had been completed, then his life would not have been destroyed.</w:t>
            </w:r>
          </w:p>
          <w:p w:rsidRPr="00A40C5E" w:rsidR="0020730E" w:rsidP="00152647" w:rsidRDefault="0020730E" w14:paraId="4DF69C5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0730E" w:rsidP="00152647" w:rsidRDefault="0020730E" w14:paraId="0FF29BFD" w14:textId="48890EB0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3 negative adjectives – question</w:t>
            </w:r>
          </w:p>
          <w:p w:rsidRPr="00A40C5E" w:rsidR="0020730E" w:rsidP="00152647" w:rsidRDefault="0020730E" w14:paraId="3C9924F4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Greed, jealousy, hatred- which of these is most evil?</w:t>
            </w:r>
          </w:p>
          <w:p w:rsidRPr="00A40C5E" w:rsidR="0020730E" w:rsidP="00152647" w:rsidRDefault="0020730E" w14:paraId="51218C0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20730E" w:rsidP="00152647" w:rsidRDefault="0020730E" w14:paraId="290B0106" w14:textId="40101C60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Some; Others</w:t>
            </w:r>
          </w:p>
          <w:p w:rsidRPr="00A40C5E" w:rsidR="0020730E" w:rsidP="00152647" w:rsidRDefault="0020730E" w14:paraId="4930B49F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Some people love football; others just can’t stand it.</w:t>
            </w:r>
          </w:p>
          <w:p w:rsidRPr="00A40C5E" w:rsidR="00A40C5E" w:rsidP="00152647" w:rsidRDefault="00A40C5E" w14:paraId="23319C8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A40C5E" w:rsidR="00A40C5E" w:rsidP="00152647" w:rsidRDefault="00A40C5E" w14:paraId="4A17B87D" w14:textId="77777777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Imagine 3 examples:</w:t>
            </w:r>
          </w:p>
          <w:p w:rsidRPr="00A40C5E" w:rsidR="00A40C5E" w:rsidP="00152647" w:rsidRDefault="00A40C5E" w14:paraId="28308151" w14:textId="07CA4292">
            <w:pPr>
              <w:rPr>
                <w:rFonts w:cstheme="minorHAnsi"/>
                <w:sz w:val="20"/>
                <w:szCs w:val="20"/>
              </w:rPr>
            </w:pPr>
            <w:r w:rsidRPr="00A40C5E">
              <w:rPr>
                <w:rFonts w:cstheme="minorHAnsi"/>
                <w:sz w:val="20"/>
                <w:szCs w:val="20"/>
              </w:rPr>
              <w:t>Imagine a place where the sun always shines, where wars never happen, where no one ever dies: in the Andromeda 5 system, there is such a planet.</w:t>
            </w:r>
          </w:p>
        </w:tc>
      </w:tr>
    </w:tbl>
    <w:p w:rsidRPr="00A40C5E" w:rsidR="007F305B" w:rsidRDefault="007F305B" w14:paraId="00D2CA2D" w14:textId="6B2167FC">
      <w:pPr>
        <w:rPr>
          <w:rFonts w:cstheme="minorHAnsi"/>
          <w:sz w:val="20"/>
          <w:szCs w:val="20"/>
        </w:rPr>
      </w:pPr>
    </w:p>
    <w:p w:rsidRPr="00A40C5E" w:rsidR="00B71620" w:rsidRDefault="00B71620" w14:paraId="7B9F0BFB" w14:textId="77777777">
      <w:pPr>
        <w:rPr>
          <w:rFonts w:cstheme="minorHAnsi"/>
          <w:sz w:val="20"/>
          <w:szCs w:val="20"/>
        </w:rPr>
      </w:pPr>
    </w:p>
    <w:sectPr w:rsidRPr="00A40C5E" w:rsidR="00B71620" w:rsidSect="0015264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D54AD"/>
    <w:multiLevelType w:val="hybridMultilevel"/>
    <w:tmpl w:val="A5857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471A5A"/>
    <w:multiLevelType w:val="hybridMultilevel"/>
    <w:tmpl w:val="2CD8DE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0B1CDB"/>
    <w:multiLevelType w:val="hybridMultilevel"/>
    <w:tmpl w:val="D5641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AA03"/>
    <w:multiLevelType w:val="hybridMultilevel"/>
    <w:tmpl w:val="4F1E47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5B"/>
    <w:rsid w:val="00002906"/>
    <w:rsid w:val="00020DE1"/>
    <w:rsid w:val="001320D0"/>
    <w:rsid w:val="00152647"/>
    <w:rsid w:val="00162415"/>
    <w:rsid w:val="001D5130"/>
    <w:rsid w:val="001F2C4A"/>
    <w:rsid w:val="0020730E"/>
    <w:rsid w:val="002162E2"/>
    <w:rsid w:val="0026531D"/>
    <w:rsid w:val="00267E95"/>
    <w:rsid w:val="00306D10"/>
    <w:rsid w:val="004604D5"/>
    <w:rsid w:val="00483908"/>
    <w:rsid w:val="004948C9"/>
    <w:rsid w:val="00503D0E"/>
    <w:rsid w:val="00526FF8"/>
    <w:rsid w:val="005738BD"/>
    <w:rsid w:val="00582114"/>
    <w:rsid w:val="00591037"/>
    <w:rsid w:val="005D0257"/>
    <w:rsid w:val="00641478"/>
    <w:rsid w:val="00672E80"/>
    <w:rsid w:val="00691BC2"/>
    <w:rsid w:val="006925FB"/>
    <w:rsid w:val="00696BE6"/>
    <w:rsid w:val="006A272E"/>
    <w:rsid w:val="006F76C2"/>
    <w:rsid w:val="00720874"/>
    <w:rsid w:val="00795010"/>
    <w:rsid w:val="007F305B"/>
    <w:rsid w:val="00856685"/>
    <w:rsid w:val="008B2D42"/>
    <w:rsid w:val="0090321F"/>
    <w:rsid w:val="009A2DDE"/>
    <w:rsid w:val="00A40C5E"/>
    <w:rsid w:val="00A4311E"/>
    <w:rsid w:val="00AB30FC"/>
    <w:rsid w:val="00B34333"/>
    <w:rsid w:val="00B541BA"/>
    <w:rsid w:val="00B71620"/>
    <w:rsid w:val="00B95CAA"/>
    <w:rsid w:val="00BA3FF4"/>
    <w:rsid w:val="00CA4792"/>
    <w:rsid w:val="00D82C48"/>
    <w:rsid w:val="00DB4D7E"/>
    <w:rsid w:val="00E03279"/>
    <w:rsid w:val="00E07A75"/>
    <w:rsid w:val="00E37934"/>
    <w:rsid w:val="00E72B90"/>
    <w:rsid w:val="00E864EA"/>
    <w:rsid w:val="00EA112D"/>
    <w:rsid w:val="00EB360C"/>
    <w:rsid w:val="00EE68BB"/>
    <w:rsid w:val="00F36860"/>
    <w:rsid w:val="00F4038A"/>
    <w:rsid w:val="00F46140"/>
    <w:rsid w:val="00F91AD6"/>
    <w:rsid w:val="00FD1B4C"/>
    <w:rsid w:val="00FF28D7"/>
    <w:rsid w:val="055C2C00"/>
    <w:rsid w:val="057E49C6"/>
    <w:rsid w:val="151D35EC"/>
    <w:rsid w:val="18D20E5A"/>
    <w:rsid w:val="19C4FC22"/>
    <w:rsid w:val="21E29097"/>
    <w:rsid w:val="22873097"/>
    <w:rsid w:val="2609B967"/>
    <w:rsid w:val="2A316A7B"/>
    <w:rsid w:val="311010BA"/>
    <w:rsid w:val="32ABE11B"/>
    <w:rsid w:val="34FB9188"/>
    <w:rsid w:val="376FAAFE"/>
    <w:rsid w:val="41DFA3DC"/>
    <w:rsid w:val="451CAD31"/>
    <w:rsid w:val="473F2B79"/>
    <w:rsid w:val="4B0CEA47"/>
    <w:rsid w:val="4C38500A"/>
    <w:rsid w:val="4EC184B0"/>
    <w:rsid w:val="5AAC7DC3"/>
    <w:rsid w:val="5C7E7DFD"/>
    <w:rsid w:val="5D2939EC"/>
    <w:rsid w:val="60D76F71"/>
    <w:rsid w:val="6BDE39FF"/>
    <w:rsid w:val="6EF448C6"/>
    <w:rsid w:val="716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1745"/>
  <w15:chartTrackingRefBased/>
  <w15:docId w15:val="{B2BCB9D4-B720-448D-AA4C-26E7F35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0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Default" w:customStyle="1">
    <w:name w:val="Default"/>
    <w:rsid w:val="00FD1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12b0b1307d94d52000cc86fa003d2dd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db547173e903bd70292923148c43f5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C8BE6337-0B4E-4188-AC15-B2D8A5F4F625}"/>
</file>

<file path=customXml/itemProps2.xml><?xml version="1.0" encoding="utf-8"?>
<ds:datastoreItem xmlns:ds="http://schemas.openxmlformats.org/officeDocument/2006/customXml" ds:itemID="{D5003F80-5DB3-4B50-BB1D-6F96FC3EC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FA880-F72D-4F22-BBBD-1466EEA9265B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Pollitt, Clair</lastModifiedBy>
  <revision>4</revision>
  <dcterms:created xsi:type="dcterms:W3CDTF">2021-05-07T14:39:00.0000000Z</dcterms:created>
  <dcterms:modified xsi:type="dcterms:W3CDTF">2021-05-27T12:37:57.0945806Z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